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>Дополнительная общеобразовательная общеразвивающая программа «Путешествие в страну мастеров» предполагает освоение материала на стартовом и базовом  уровнях.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proofErr w:type="gramStart"/>
      <w:r>
        <w:rPr>
          <w:rFonts w:ascii="GolosText-Regular" w:hAnsi="GolosText-Regular"/>
          <w:color w:val="0C2248"/>
        </w:rPr>
        <w:t>Данная</w:t>
      </w:r>
      <w:proofErr w:type="gramEnd"/>
      <w:r>
        <w:rPr>
          <w:rFonts w:ascii="GolosText-Regular" w:hAnsi="GolosText-Regular"/>
          <w:color w:val="0C2248"/>
        </w:rPr>
        <w:t xml:space="preserve"> программы открывает путь к творчеству в конструировании из бумаги, через развитие логического и творческого мышления, приводящего к собственным открытиям, дети младшего школьного возраста подготавливаются к исследовательской, изобретательской и проектной деятельности. </w:t>
      </w:r>
      <w:proofErr w:type="gramStart"/>
      <w:r>
        <w:rPr>
          <w:rFonts w:ascii="GolosText-Regular" w:hAnsi="GolosText-Regular"/>
          <w:color w:val="0C2248"/>
        </w:rPr>
        <w:t>Обеспечивает развитие интеллектуальных общеучебных умений у обучающихся, необходимых для дальнейшей самореализации и формирования личности ребенка.</w:t>
      </w:r>
      <w:proofErr w:type="gramEnd"/>
      <w:r>
        <w:rPr>
          <w:rFonts w:ascii="GolosText-Regular" w:hAnsi="GolosText-Regular"/>
          <w:color w:val="0C2248"/>
        </w:rPr>
        <w:t xml:space="preserve"> Программа составлена с учетом требований федеральных государственных стандартов второго поколения и соответствует возрастным особенностям младших школьников. Настоящая программа  предполагает четырёхлетнее обучение обучающихся 1-4 классов.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>Педагогическая целесообразность</w:t>
      </w:r>
      <w:r>
        <w:rPr>
          <w:rStyle w:val="a4"/>
          <w:rFonts w:ascii="GolosText-Regular" w:hAnsi="GolosText-Regular"/>
          <w:color w:val="0C2248"/>
          <w:bdr w:val="none" w:sz="0" w:space="0" w:color="auto" w:frame="1"/>
        </w:rPr>
        <w:t> </w:t>
      </w:r>
      <w:r>
        <w:rPr>
          <w:rFonts w:ascii="GolosText-Regular" w:hAnsi="GolosText-Regular"/>
          <w:color w:val="0C2248"/>
        </w:rPr>
        <w:t>данной программы обусловлена важностью создания условий для формирования у младших школьников навыков пространственного мышления, которые необходимы для успешного интеллектуального развития ребенка. Предлагаемая система практических заданий и занимательных упражнений позволит формировать, развивать, корректировать у младших школьников пространственные и зрительные представления, наличие которых является показателем школьной зрелости.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> Настоящее творчество – это тот процесс, в котором автор – ребёнок не только рождает идею, но и сам является её исполнителем, что возможно только в том случае, если он уже точно знает,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 Всё это реально, если он прошёл курс определённой учёбы, подготовки, которая непременно должна иметь комплексный характер, то есть быть и общеобразовательной, и развивающей, и воспитательной одновременно.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 xml:space="preserve">Дополнительная общеобразовательная общеразвивающая программа «Путешествие в Страну Мастеров» создана с учётом опыта работы по типовым программам начального трудового обучения в общеобразовательной школе. Также были изучены дополнительные общеобразовательные программы аналогичного характера. Рассмотренные программы отражают лишь одно или два направления в творчестве из бумаги. Данная программа представляет собой обобщение большинства известных способов художественной обработки бумаги, выстроенных в единой логике «от простого к </w:t>
      </w:r>
      <w:proofErr w:type="gramStart"/>
      <w:r>
        <w:rPr>
          <w:rFonts w:ascii="GolosText-Regular" w:hAnsi="GolosText-Regular"/>
          <w:color w:val="0C2248"/>
        </w:rPr>
        <w:t>сложному</w:t>
      </w:r>
      <w:proofErr w:type="gramEnd"/>
      <w:r>
        <w:rPr>
          <w:rFonts w:ascii="GolosText-Regular" w:hAnsi="GolosText-Regular"/>
          <w:color w:val="0C2248"/>
        </w:rPr>
        <w:t>».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 xml:space="preserve">При разработке программы учтены возрастные и индивидуальные особенности детей, знания и </w:t>
      </w:r>
      <w:proofErr w:type="gramStart"/>
      <w:r>
        <w:rPr>
          <w:rFonts w:ascii="GolosText-Regular" w:hAnsi="GolosText-Regular"/>
          <w:color w:val="0C2248"/>
        </w:rPr>
        <w:t>умения</w:t>
      </w:r>
      <w:proofErr w:type="gramEnd"/>
      <w:r>
        <w:rPr>
          <w:rFonts w:ascii="GolosText-Regular" w:hAnsi="GolosText-Regular"/>
          <w:color w:val="0C2248"/>
        </w:rPr>
        <w:t xml:space="preserve"> обучающихся младшего школьного возраста, которые они получают по предметам в школе, и на которые надо опираться в процессе занятий начальным техническим моделированием.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>В программе рассматриваются различные методики выполнения изделий из различных видов бумаги с использованием самых разнообразных техник, например, оригами, конструирование, аппликация, квиллинг и т.д. Кроме этого программа является преемственной к предметам: математика, черчение, технология, изобразительное искусство, краеведение.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 xml:space="preserve">В рамках данной программы предусмотрено овладение </w:t>
      </w:r>
      <w:proofErr w:type="gramStart"/>
      <w:r>
        <w:rPr>
          <w:rFonts w:ascii="GolosText-Regular" w:hAnsi="GolosText-Regular"/>
          <w:color w:val="0C2248"/>
        </w:rPr>
        <w:t>обучающимися</w:t>
      </w:r>
      <w:proofErr w:type="gramEnd"/>
      <w:r>
        <w:rPr>
          <w:rFonts w:ascii="GolosText-Regular" w:hAnsi="GolosText-Regular"/>
          <w:color w:val="0C2248"/>
        </w:rPr>
        <w:t xml:space="preserve"> методикой проектной и исследовательской деятельности. Программа рассчитана на полный курс обучения в начальной школе и адаптирована для учащихся начальной школы. 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>Учитывая возраст детей и новизну материала, для успешного освоения программы, занятия в группе должны сочетаться с индивидуальной помощью педагога каждому ребёнку. Оптимальное количество детей в группе  должно быть не более 15 человек.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>Форма обучения – очнао/заочная. При реализации программы (частично) применяется электронное обучение и дистанционные образовательные технологии.</w:t>
      </w:r>
    </w:p>
    <w:p w:rsidR="008D4009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GolosText-Regular" w:hAnsi="GolosText-Regular"/>
          <w:color w:val="0C2248"/>
        </w:rPr>
      </w:pPr>
      <w:r>
        <w:rPr>
          <w:rFonts w:ascii="GolosText-Regular" w:hAnsi="GolosText-Regular"/>
          <w:color w:val="0C2248"/>
        </w:rPr>
        <w:t xml:space="preserve">Форма организации занятий  варьируется в зависимости от целей и задач конкретного занятия: групповая, микрогрупповая, предполагается индивидуальная работа при составлении и реализации проектов, консультации. Комплексный подход предполагает использование активных форм организации образовательного процесса, таких, как занятие-игра, самостоятельная работа, презентация своей работы и ее защита. Используются так же индивидуальные или групповые online-занятия, образовательные online – платформы, цифровые образовательные ресурсы, видеоконференции (Skype, Zoom), социальные сети, мессенджеры, электронная почта, </w:t>
      </w:r>
      <w:proofErr w:type="gramStart"/>
      <w:r>
        <w:rPr>
          <w:rFonts w:ascii="GolosText-Regular" w:hAnsi="GolosText-Regular"/>
          <w:color w:val="0C2248"/>
        </w:rPr>
        <w:t>комбинированное</w:t>
      </w:r>
      <w:proofErr w:type="gramEnd"/>
    </w:p>
    <w:p w:rsidR="00BA10F0" w:rsidRDefault="008D4009" w:rsidP="008D4009">
      <w:pPr>
        <w:pStyle w:val="a3"/>
        <w:shd w:val="clear" w:color="auto" w:fill="FFFFFF"/>
        <w:spacing w:before="0" w:beforeAutospacing="0" w:after="0" w:afterAutospacing="0"/>
        <w:ind w:firstLine="567"/>
      </w:pPr>
      <w:r>
        <w:rPr>
          <w:rFonts w:ascii="GolosText-Regular" w:hAnsi="GolosText-Regular"/>
          <w:color w:val="0C2248"/>
        </w:rPr>
        <w:t>использование online и offline режимов, видеолекции, о</w:t>
      </w:r>
      <w:proofErr w:type="gramStart"/>
      <w:r>
        <w:rPr>
          <w:rFonts w:ascii="GolosText-Regular" w:hAnsi="GolosText-Regular"/>
          <w:color w:val="0C2248"/>
        </w:rPr>
        <w:t>nline</w:t>
      </w:r>
      <w:proofErr w:type="gramEnd"/>
      <w:r>
        <w:rPr>
          <w:rFonts w:ascii="GolosText-Regular" w:hAnsi="GolosText-Regular"/>
          <w:color w:val="0C2248"/>
        </w:rPr>
        <w:t>-консультации и др.</w:t>
      </w:r>
      <w:bookmarkStart w:id="0" w:name="_GoBack"/>
      <w:bookmarkEnd w:id="0"/>
    </w:p>
    <w:sectPr w:rsidR="00BA10F0" w:rsidSect="008D400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Tex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09"/>
    <w:rsid w:val="008D4009"/>
    <w:rsid w:val="00BA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0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2025-01-24T03:54:00Z</dcterms:created>
  <dcterms:modified xsi:type="dcterms:W3CDTF">2025-01-24T03:56:00Z</dcterms:modified>
</cp:coreProperties>
</file>